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DAF61" w14:textId="5FA89CA1" w:rsidR="001E4818" w:rsidRPr="001E4818" w:rsidRDefault="00240E55">
      <w:pPr>
        <w:rPr>
          <w:color w:val="385623" w:themeColor="accent6" w:themeShade="80"/>
          <w:sz w:val="32"/>
          <w:szCs w:val="32"/>
        </w:rPr>
      </w:pPr>
      <w:r w:rsidRPr="001E4818">
        <w:rPr>
          <w:color w:val="385623" w:themeColor="accent6" w:themeShade="80"/>
          <w:sz w:val="32"/>
          <w:szCs w:val="32"/>
        </w:rPr>
        <w:t xml:space="preserve">Die 5 Aufsätze, die Prof. Wasserscheid </w:t>
      </w:r>
      <w:r w:rsidR="001E4818" w:rsidRPr="001E4818">
        <w:rPr>
          <w:color w:val="385623" w:themeColor="accent6" w:themeShade="80"/>
          <w:sz w:val="32"/>
          <w:szCs w:val="32"/>
        </w:rPr>
        <w:t>zu diesen Fragen …</w:t>
      </w:r>
    </w:p>
    <w:p w14:paraId="73F57F5A" w14:textId="77777777" w:rsidR="001E4818" w:rsidRDefault="001E4818" w:rsidP="001E4818"/>
    <w:p w14:paraId="2C10E9C1" w14:textId="628DC618" w:rsidR="001E4818" w:rsidRPr="001E4818" w:rsidRDefault="001E4818" w:rsidP="001E4818">
      <w:pPr>
        <w:rPr>
          <w:i/>
          <w:iCs/>
        </w:rPr>
      </w:pPr>
      <w:r w:rsidRPr="001E4818">
        <w:rPr>
          <w:i/>
          <w:iCs/>
        </w:rPr>
        <w:t>Vielleicht können Sie mir Informationen zu folgenden Fragen geben:</w:t>
      </w:r>
    </w:p>
    <w:p w14:paraId="1FE45A19" w14:textId="77777777" w:rsidR="001E4818" w:rsidRPr="001E4818" w:rsidRDefault="001E4818" w:rsidP="001E4818">
      <w:pPr>
        <w:rPr>
          <w:b/>
          <w:bCs/>
          <w:i/>
          <w:iCs/>
        </w:rPr>
      </w:pPr>
    </w:p>
    <w:p w14:paraId="1661216A" w14:textId="77777777" w:rsidR="001E4818" w:rsidRPr="001E4818" w:rsidRDefault="001E4818" w:rsidP="001E4818">
      <w:pPr>
        <w:numPr>
          <w:ilvl w:val="0"/>
          <w:numId w:val="1"/>
        </w:numPr>
        <w:spacing w:after="0" w:line="240" w:lineRule="auto"/>
        <w:rPr>
          <w:rFonts w:eastAsia="Times New Roman"/>
          <w:b/>
          <w:bCs/>
          <w:i/>
          <w:iCs/>
        </w:rPr>
      </w:pPr>
      <w:r w:rsidRPr="001E4818">
        <w:rPr>
          <w:rFonts w:eastAsia="Times New Roman"/>
          <w:b/>
          <w:bCs/>
          <w:i/>
          <w:iCs/>
        </w:rPr>
        <w:t xml:space="preserve">Wieviel Energie kostet es, den Wasserstoff in die Trägerflüssigkeit einzubinden und zu wieder loszulösen=verfügbar zu machen? </w:t>
      </w:r>
    </w:p>
    <w:p w14:paraId="274B990E" w14:textId="77777777" w:rsidR="001E4818" w:rsidRPr="001E4818" w:rsidRDefault="001E4818" w:rsidP="001E4818">
      <w:pPr>
        <w:rPr>
          <w:b/>
          <w:bCs/>
          <w:i/>
          <w:iCs/>
        </w:rPr>
      </w:pPr>
    </w:p>
    <w:p w14:paraId="1A3B74BF" w14:textId="77777777" w:rsidR="001E4818" w:rsidRPr="001E4818" w:rsidRDefault="001E4818" w:rsidP="001E4818">
      <w:pPr>
        <w:numPr>
          <w:ilvl w:val="0"/>
          <w:numId w:val="1"/>
        </w:numPr>
        <w:spacing w:after="0" w:line="240" w:lineRule="auto"/>
        <w:rPr>
          <w:rFonts w:eastAsia="Times New Roman"/>
          <w:b/>
          <w:bCs/>
          <w:i/>
          <w:iCs/>
        </w:rPr>
      </w:pPr>
      <w:r w:rsidRPr="001E4818">
        <w:rPr>
          <w:rFonts w:eastAsia="Times New Roman"/>
          <w:b/>
          <w:bCs/>
          <w:i/>
          <w:iCs/>
        </w:rPr>
        <w:t xml:space="preserve">Wieviel % des ursprünglich aus erneuerbaren Energieträgern gewonnenen Stroms bleibt nach dem kompletten Umwandlungsprozess Strom =&gt; Wasserstoff =&gt; LOHC =&gt; Brennstoffzelle =&gt; Strom =&gt; Antriebsbatterie =&gt; Strom zum Antrieb des Elektromotors, der das Fahrzeug bewegt, übrig. </w:t>
      </w:r>
    </w:p>
    <w:p w14:paraId="75FA81E0" w14:textId="77777777" w:rsidR="001E4818" w:rsidRPr="001E4818" w:rsidRDefault="001E4818" w:rsidP="001E4818">
      <w:pPr>
        <w:rPr>
          <w:b/>
          <w:bCs/>
          <w:i/>
          <w:iCs/>
        </w:rPr>
      </w:pPr>
    </w:p>
    <w:p w14:paraId="26555AF3" w14:textId="77777777" w:rsidR="001E4818" w:rsidRPr="001E4818" w:rsidRDefault="001E4818" w:rsidP="001E4818">
      <w:pPr>
        <w:rPr>
          <w:b/>
          <w:bCs/>
          <w:i/>
          <w:iCs/>
        </w:rPr>
      </w:pPr>
      <w:r w:rsidRPr="001E4818">
        <w:rPr>
          <w:b/>
          <w:bCs/>
          <w:i/>
          <w:iCs/>
        </w:rPr>
        <w:t>               Sollte ich etwas vergessen haben oder nicht richtig sehen, korrigieren Sie mich bitte.</w:t>
      </w:r>
    </w:p>
    <w:p w14:paraId="338ED766" w14:textId="77777777" w:rsidR="001E4818" w:rsidRPr="001E4818" w:rsidRDefault="001E4818" w:rsidP="001E4818">
      <w:pPr>
        <w:rPr>
          <w:b/>
          <w:bCs/>
          <w:i/>
          <w:iCs/>
        </w:rPr>
      </w:pPr>
    </w:p>
    <w:p w14:paraId="09EA2399" w14:textId="76556641" w:rsidR="001E4818" w:rsidRDefault="001E4818" w:rsidP="001E4818">
      <w:pPr>
        <w:numPr>
          <w:ilvl w:val="0"/>
          <w:numId w:val="1"/>
        </w:numPr>
        <w:spacing w:after="0" w:line="240" w:lineRule="auto"/>
        <w:rPr>
          <w:rFonts w:eastAsia="Times New Roman"/>
          <w:b/>
          <w:bCs/>
          <w:i/>
          <w:iCs/>
        </w:rPr>
      </w:pPr>
      <w:r w:rsidRPr="001E4818">
        <w:rPr>
          <w:rFonts w:eastAsia="Times New Roman"/>
          <w:b/>
          <w:bCs/>
          <w:i/>
          <w:iCs/>
        </w:rPr>
        <w:t>Für das bisherige Jahr 2020 habe ich mal berechnet, wieviel Strom pro Tag erzeugt worden wäre, wenn die installierte Leistung Wind- und Sonnenkraft dreimal so hoch wäre, wie aktuell bei aktuellem Bedarf. Einen Chart dazu finden Sie in der beigefügten Excel-Tabelle. Es wäre eine Menge überschüssiger Strom erzeugt worden. Bleibt die Frage, ob dieser sehr volatile Strom geeignet wäre, per Elektrolyse zu Wasserstoff verarbeitet zu werden. Excel-Tabelle ist als Anlage beigefügt. Was können Sie mir dazu sagen?</w:t>
      </w:r>
    </w:p>
    <w:p w14:paraId="4540B57D" w14:textId="5E7F4936" w:rsidR="001E4818" w:rsidRPr="001E4818" w:rsidRDefault="001E4818" w:rsidP="001E4818">
      <w:pPr>
        <w:spacing w:after="0" w:line="240" w:lineRule="auto"/>
        <w:rPr>
          <w:rFonts w:eastAsia="Times New Roman"/>
          <w:b/>
          <w:bCs/>
        </w:rPr>
      </w:pPr>
    </w:p>
    <w:p w14:paraId="7DAD81FA" w14:textId="77777777" w:rsidR="001E4818" w:rsidRDefault="001E4818" w:rsidP="001E4818">
      <w:pPr>
        <w:spacing w:after="0" w:line="240" w:lineRule="auto"/>
        <w:rPr>
          <w:rFonts w:eastAsia="Times New Roman"/>
          <w:b/>
          <w:bCs/>
        </w:rPr>
      </w:pPr>
    </w:p>
    <w:p w14:paraId="54287D6C" w14:textId="44EE1BCE" w:rsidR="001E4818" w:rsidRPr="001E4818" w:rsidRDefault="001E4818" w:rsidP="001E4818">
      <w:pPr>
        <w:spacing w:after="0" w:line="240" w:lineRule="auto"/>
        <w:rPr>
          <w:rFonts w:eastAsia="Times New Roman"/>
          <w:i/>
          <w:iCs/>
        </w:rPr>
      </w:pPr>
      <w:r w:rsidRPr="001E4818">
        <w:rPr>
          <w:rFonts w:eastAsia="Times New Roman"/>
          <w:i/>
          <w:iCs/>
        </w:rPr>
        <w:t>Den Fragen wurde dieser Chart beigefügt:</w:t>
      </w:r>
    </w:p>
    <w:p w14:paraId="6E53CBC1" w14:textId="1FBC9DFB" w:rsidR="001E4818" w:rsidRPr="001E4818" w:rsidRDefault="001E4818" w:rsidP="001E4818">
      <w:pPr>
        <w:spacing w:after="0" w:line="240" w:lineRule="auto"/>
        <w:rPr>
          <w:rFonts w:eastAsia="Times New Roman"/>
          <w:b/>
          <w:bCs/>
          <w:i/>
          <w:iCs/>
        </w:rPr>
      </w:pPr>
    </w:p>
    <w:p w14:paraId="22056B32" w14:textId="77777777" w:rsidR="001E4818" w:rsidRPr="001E4818" w:rsidRDefault="001E4818" w:rsidP="001E4818">
      <w:pPr>
        <w:spacing w:after="0" w:line="240" w:lineRule="auto"/>
        <w:rPr>
          <w:rFonts w:eastAsia="Times New Roman"/>
          <w:b/>
          <w:bCs/>
          <w:i/>
          <w:iCs/>
        </w:rPr>
      </w:pPr>
    </w:p>
    <w:p w14:paraId="4F9F80D7" w14:textId="1222F12D" w:rsidR="001E4818" w:rsidRPr="001E4818" w:rsidRDefault="001E4818">
      <w:pPr>
        <w:rPr>
          <w:i/>
          <w:iCs/>
        </w:rPr>
      </w:pPr>
      <w:hyperlink r:id="rId5" w:history="1">
        <w:r w:rsidRPr="001E4818">
          <w:rPr>
            <w:rStyle w:val="Hyperlink"/>
            <w:i/>
            <w:iCs/>
          </w:rPr>
          <w:t>http://www.mediagnose.de/wp-content/uploads/2020/05/Verdreifachung_IL-Wind_Solar_01082020.xlsx</w:t>
        </w:r>
      </w:hyperlink>
    </w:p>
    <w:p w14:paraId="0B472CA5" w14:textId="77777777" w:rsidR="001E4818" w:rsidRDefault="001E4818"/>
    <w:p w14:paraId="34938731" w14:textId="05CD2C21" w:rsidR="00240E55" w:rsidRDefault="00240E55">
      <w:r>
        <w:t>empfiehlt</w:t>
      </w:r>
      <w:r w:rsidR="001E4818">
        <w:t>:</w:t>
      </w:r>
    </w:p>
    <w:p w14:paraId="736E8D17" w14:textId="6D53A479" w:rsidR="00BE5272" w:rsidRDefault="00BE5272" w:rsidP="00BE5272">
      <w:pPr>
        <w:rPr>
          <w:color w:val="1F497D"/>
        </w:rPr>
      </w:pPr>
      <w:r>
        <w:t xml:space="preserve">[…] </w:t>
      </w:r>
      <w:r>
        <w:rPr>
          <w:color w:val="1F497D"/>
        </w:rPr>
        <w:t>In diesem Fall sende ich Ihnen eine Reihe von Publikationen, die alle Ihre Fragen kompetent beantworten. Dadurch erhalten Sie auch gleich eine Qualitätssicherung meiner Informationen durch unabhängige Dritte, da alle Publikationen durch internationale Gutachter begutachtet und in den besten Journalen des Fachs erschienen sind.</w:t>
      </w:r>
    </w:p>
    <w:p w14:paraId="5BB86E10" w14:textId="4AF21625" w:rsidR="00240E55" w:rsidRDefault="00C25C21">
      <w:hyperlink r:id="rId6" w:history="1">
        <w:r w:rsidRPr="00B72277">
          <w:rPr>
            <w:rStyle w:val="Hyperlink"/>
          </w:rPr>
          <w:t>http://www.mediagnose.de/wp-content/uploads/acs.accounts.6b00474.pdf</w:t>
        </w:r>
      </w:hyperlink>
    </w:p>
    <w:p w14:paraId="170E67C1" w14:textId="72DB5E82" w:rsidR="00C25C21" w:rsidRDefault="00C25C21">
      <w:hyperlink r:id="rId7" w:history="1">
        <w:r w:rsidRPr="00B72277">
          <w:rPr>
            <w:rStyle w:val="Hyperlink"/>
          </w:rPr>
          <w:t>http://www.mediagnose.de/wp-content/uploads/annurev-chembioeng-060816-101334.pdf</w:t>
        </w:r>
      </w:hyperlink>
    </w:p>
    <w:p w14:paraId="59842004" w14:textId="26D05B54" w:rsidR="00C25C21" w:rsidRDefault="00C25C21">
      <w:hyperlink r:id="rId8" w:history="1">
        <w:r w:rsidRPr="00B72277">
          <w:rPr>
            <w:rStyle w:val="Hyperlink"/>
          </w:rPr>
          <w:t>http://www.mediagnose.de/wp-content/uploads/c7ee00476a.pdf</w:t>
        </w:r>
      </w:hyperlink>
    </w:p>
    <w:p w14:paraId="484F1120" w14:textId="30FABA72" w:rsidR="00C25C21" w:rsidRDefault="001E4818">
      <w:hyperlink r:id="rId9" w:history="1">
        <w:r w:rsidRPr="00B72277">
          <w:rPr>
            <w:rStyle w:val="Hyperlink"/>
          </w:rPr>
          <w:t>http://www.mediagnose.de/wp-content/uploads/Import of efuels_Working Paper.pdf</w:t>
        </w:r>
      </w:hyperlink>
    </w:p>
    <w:p w14:paraId="2D24EB73" w14:textId="3CD9B1BD" w:rsidR="001E4818" w:rsidRDefault="001E4818">
      <w:hyperlink r:id="rId10" w:history="1">
        <w:r w:rsidRPr="00B72277">
          <w:rPr>
            <w:rStyle w:val="Hyperlink"/>
          </w:rPr>
          <w:t>http://www.mediagnose.de/wp-content/uploads/Reuss Stolten 2017.pdf</w:t>
        </w:r>
      </w:hyperlink>
    </w:p>
    <w:p w14:paraId="06847C33" w14:textId="239D7085" w:rsidR="00BE5272" w:rsidRDefault="00BE5272"/>
    <w:p w14:paraId="69F2566F" w14:textId="6F90BE12" w:rsidR="00BE5272" w:rsidRDefault="00BE5272">
      <w:r>
        <w:t>Das ist eine vergiftete Antwort. Warum lesen Sie im Artikel.</w:t>
      </w:r>
    </w:p>
    <w:p w14:paraId="73C57F0C" w14:textId="77777777" w:rsidR="001E4818" w:rsidRDefault="001E4818"/>
    <w:sectPr w:rsidR="001E48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0059C"/>
    <w:multiLevelType w:val="hybridMultilevel"/>
    <w:tmpl w:val="50E6DEC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55"/>
    <w:rsid w:val="001E4818"/>
    <w:rsid w:val="00240E55"/>
    <w:rsid w:val="005D3482"/>
    <w:rsid w:val="00BE5272"/>
    <w:rsid w:val="00C25C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8201"/>
  <w15:chartTrackingRefBased/>
  <w15:docId w15:val="{D7BDCF1B-721E-4279-9E4C-ABA30B85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5C21"/>
    <w:rPr>
      <w:color w:val="0563C1" w:themeColor="hyperlink"/>
      <w:u w:val="single"/>
    </w:rPr>
  </w:style>
  <w:style w:type="character" w:styleId="NichtaufgelsteErwhnung">
    <w:name w:val="Unresolved Mention"/>
    <w:basedOn w:val="Absatz-Standardschriftart"/>
    <w:uiPriority w:val="99"/>
    <w:semiHidden/>
    <w:unhideWhenUsed/>
    <w:rsid w:val="00C25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417409">
      <w:bodyDiv w:val="1"/>
      <w:marLeft w:val="0"/>
      <w:marRight w:val="0"/>
      <w:marTop w:val="0"/>
      <w:marBottom w:val="0"/>
      <w:divBdr>
        <w:top w:val="none" w:sz="0" w:space="0" w:color="auto"/>
        <w:left w:val="none" w:sz="0" w:space="0" w:color="auto"/>
        <w:bottom w:val="none" w:sz="0" w:space="0" w:color="auto"/>
        <w:right w:val="none" w:sz="0" w:space="0" w:color="auto"/>
      </w:divBdr>
    </w:div>
    <w:div w:id="21455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gnose.de/wp-content/uploads/c7ee00476a.pdf" TargetMode="External"/><Relationship Id="rId3" Type="http://schemas.openxmlformats.org/officeDocument/2006/relationships/settings" Target="settings.xml"/><Relationship Id="rId7" Type="http://schemas.openxmlformats.org/officeDocument/2006/relationships/hyperlink" Target="http://www.mediagnose.de/wp-content/uploads/annurev-chembioeng-060816-10133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gnose.de/wp-content/uploads/acs.accounts.6b00474.pdf" TargetMode="External"/><Relationship Id="rId11" Type="http://schemas.openxmlformats.org/officeDocument/2006/relationships/fontTable" Target="fontTable.xml"/><Relationship Id="rId5" Type="http://schemas.openxmlformats.org/officeDocument/2006/relationships/hyperlink" Target="http://www.mediagnose.de/wp-content/uploads/2020/05/Verdreifachung_IL-Wind_Solar_01082020.xlsx" TargetMode="External"/><Relationship Id="rId10" Type="http://schemas.openxmlformats.org/officeDocument/2006/relationships/hyperlink" Target="http://www.mediagnose.de/wp-content/uploads/Reuss%20Stolten%202017.pdf" TargetMode="External"/><Relationship Id="rId4" Type="http://schemas.openxmlformats.org/officeDocument/2006/relationships/webSettings" Target="webSettings.xml"/><Relationship Id="rId9" Type="http://schemas.openxmlformats.org/officeDocument/2006/relationships/hyperlink" Target="http://www.mediagnose.de/wp-content/uploads/Import%20of%20efuels_Working%20Paper.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Stobbe</dc:creator>
  <cp:keywords/>
  <dc:description/>
  <cp:lastModifiedBy>Rüdiger Stobbe</cp:lastModifiedBy>
  <cp:revision>3</cp:revision>
  <dcterms:created xsi:type="dcterms:W3CDTF">2020-10-10T10:32:00Z</dcterms:created>
  <dcterms:modified xsi:type="dcterms:W3CDTF">2020-10-10T10:36:00Z</dcterms:modified>
</cp:coreProperties>
</file>